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12"/>
      <w:bookmarkStart w:id="1" w:name="_Toc376704375"/>
      <w:bookmarkStart w:id="2" w:name="_Toc376705592"/>
    </w:p>
    <w:p>
      <w:pPr>
        <w:pStyle w:val="85"/>
      </w:pPr>
    </w:p>
    <w:p>
      <w:pPr>
        <w:pStyle w:val="83"/>
      </w:pPr>
      <w:r>
        <w:br w:type="textWrapping"/>
      </w:r>
      <w:bookmarkStart w:id="3" w:name="_Toc376709860"/>
      <w:bookmarkStart w:id="4" w:name="_Toc376705614"/>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42"/>
      <w:bookmarkStart w:id="6" w:name="_Toc269503578"/>
      <w:bookmarkStart w:id="7" w:name="_Toc266378549"/>
      <w:bookmarkStart w:id="8" w:name="_Toc303010188"/>
      <w:bookmarkStart w:id="9" w:name="_Toc266260223"/>
      <w:bookmarkStart w:id="10" w:name="_Toc266260127"/>
      <w:bookmarkStart w:id="11" w:name="_Toc266378441"/>
      <w:bookmarkStart w:id="12" w:name="_Toc266378509"/>
      <w:bookmarkStart w:id="13" w:name="_Toc266256583"/>
      <w:bookmarkStart w:id="14" w:name="_Toc266260035"/>
      <w:bookmarkStart w:id="15" w:name="_Toc322350672"/>
      <w:bookmarkStart w:id="16" w:name="_Toc266259957"/>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hint="eastAsia" w:ascii="宋体" w:hAnsi="宋体" w:eastAsia="宋体"/>
                <w:szCs w:val="21"/>
                <w:lang w:val="en-US" w:eastAsia="zh-CN"/>
              </w:rPr>
            </w:pPr>
            <w:r>
              <w:rPr>
                <w:rFonts w:hint="eastAsia" w:ascii="宋体" w:hAnsi="宋体"/>
                <w:szCs w:val="21"/>
              </w:rPr>
              <w:t>202103250</w:t>
            </w:r>
            <w:r>
              <w:rPr>
                <w:rFonts w:hint="eastAsia" w:ascii="宋体" w:hAnsi="宋体"/>
                <w:szCs w:val="21"/>
                <w:lang w:val="en-US" w:eastAsia="zh-CN"/>
              </w:rPr>
              <w:t>3</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eastAsia" w:ascii="宋体" w:hAnsi="宋体"/>
                <w:szCs w:val="21"/>
              </w:rPr>
              <w:t>信息技术 视觉特征编码 第3部分：深度学习特征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9503544"/>
      <w:bookmarkStart w:id="18" w:name="_Toc266378551"/>
      <w:bookmarkStart w:id="19" w:name="_Toc266260225"/>
      <w:bookmarkStart w:id="20" w:name="_Toc303010190"/>
      <w:bookmarkStart w:id="21" w:name="_Toc266378443"/>
      <w:bookmarkStart w:id="22" w:name="_Toc266260129"/>
      <w:bookmarkStart w:id="23" w:name="_Toc322350674"/>
      <w:bookmarkStart w:id="24" w:name="_Toc266259959"/>
      <w:bookmarkStart w:id="25" w:name="_Toc269503580"/>
      <w:bookmarkStart w:id="26" w:name="_Toc266260037"/>
      <w:bookmarkStart w:id="27" w:name="_Toc266378511"/>
      <w:bookmarkStart w:id="28" w:name="_Toc266256585"/>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hint="eastAsia" w:ascii="宋体" w:hAnsi="宋体" w:eastAsia="宋体"/>
                <w:szCs w:val="21"/>
                <w:lang w:val="en-US" w:eastAsia="zh-CN"/>
              </w:rPr>
            </w:pPr>
            <w:r>
              <w:rPr>
                <w:rFonts w:hint="eastAsia" w:ascii="宋体" w:hAnsi="宋体"/>
                <w:szCs w:val="21"/>
              </w:rPr>
              <w:t>202103250</w:t>
            </w:r>
            <w:r>
              <w:rPr>
                <w:rFonts w:hint="eastAsia" w:ascii="宋体" w:hAnsi="宋体"/>
                <w:szCs w:val="21"/>
                <w:lang w:val="en-US" w:eastAsia="zh-CN"/>
              </w:rPr>
              <w:t>3</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信息技术 视觉特征编码 第3部分：深度学习特征</w:t>
            </w:r>
            <w:bookmarkStart w:id="29" w:name="_GoBack"/>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3853393C"/>
    <w:rsid w:val="41C46616"/>
    <w:rsid w:val="429453EF"/>
    <w:rsid w:val="57AC7529"/>
    <w:rsid w:val="5815278F"/>
    <w:rsid w:val="68F81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qFormat/>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1</TotalTime>
  <ScaleCrop>false</ScaleCrop>
  <LinksUpToDate>false</LinksUpToDate>
  <CharactersWithSpaces>1099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2024-01-04T09:17:52Z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BCC1C0B6A2F747F9878FC1E4640367BF_13</vt:lpwstr>
  </property>
</Properties>
</file>