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r>
        <w:rPr>
          <w:rFonts w:hint="eastAsia" w:ascii="Arial" w:hAnsi="Arial" w:eastAsia="黑体" w:cs="Arial"/>
          <w:sz w:val="32"/>
          <w:lang w:eastAsia="zh-CN"/>
        </w:rPr>
        <w:t>AVS3 8K超高清编码器技术要求和测量方法</w:t>
      </w:r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编写单位：AVS</w:t>
      </w:r>
      <w:r>
        <w:t xml:space="preserve"> 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2023-05-29T07:41:33Z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3090325B41EC4A7F8138E703C4C69DF6_13</vt:lpwstr>
  </property>
</Properties>
</file>