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人工智能算力中心技术规范 第2部分：测试方法》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2-09-07T10:21:25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33C03EA2F446D5A3F435A5FF8528E9</vt:lpwstr>
  </property>
</Properties>
</file>